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63" w:rsidRPr="000E5063" w:rsidRDefault="000E5063" w:rsidP="000E5063">
      <w:pPr>
        <w:spacing w:line="480" w:lineRule="exact"/>
        <w:rPr>
          <w:rFonts w:eastAsia="微軟正黑體" w:hAnsi="微軟正黑體"/>
          <w:b/>
          <w:szCs w:val="28"/>
        </w:rPr>
      </w:pPr>
      <w:bookmarkStart w:id="0" w:name="_GoBack"/>
      <w:bookmarkEnd w:id="0"/>
      <w:r w:rsidRPr="000E5063">
        <w:rPr>
          <w:rFonts w:eastAsia="微軟正黑體" w:hAnsi="微軟正黑體" w:hint="eastAsia"/>
          <w:b/>
          <w:szCs w:val="28"/>
        </w:rPr>
        <w:t>發布時間：</w:t>
      </w:r>
      <w:r w:rsidRPr="000E5063">
        <w:rPr>
          <w:rFonts w:eastAsia="微軟正黑體" w:hAnsi="微軟正黑體" w:hint="eastAsia"/>
          <w:b/>
          <w:szCs w:val="28"/>
        </w:rPr>
        <w:t>1</w:t>
      </w:r>
      <w:r w:rsidR="00E67AAB">
        <w:rPr>
          <w:rFonts w:eastAsia="微軟正黑體" w:hAnsi="微軟正黑體" w:hint="eastAsia"/>
          <w:b/>
          <w:szCs w:val="28"/>
        </w:rPr>
        <w:t>10</w:t>
      </w:r>
      <w:r w:rsidRPr="000E5063">
        <w:rPr>
          <w:rFonts w:eastAsia="微軟正黑體" w:hAnsi="微軟正黑體" w:hint="eastAsia"/>
          <w:b/>
          <w:szCs w:val="28"/>
        </w:rPr>
        <w:t>年</w:t>
      </w:r>
      <w:r w:rsidR="00446739">
        <w:rPr>
          <w:rFonts w:eastAsia="微軟正黑體" w:hAnsi="微軟正黑體" w:hint="eastAsia"/>
          <w:b/>
          <w:szCs w:val="28"/>
        </w:rPr>
        <w:t>12</w:t>
      </w:r>
      <w:r w:rsidRPr="000E5063">
        <w:rPr>
          <w:rFonts w:eastAsia="微軟正黑體" w:hAnsi="微軟正黑體" w:hint="eastAsia"/>
          <w:b/>
          <w:szCs w:val="28"/>
        </w:rPr>
        <w:t>月</w:t>
      </w:r>
      <w:r w:rsidR="00446739">
        <w:rPr>
          <w:rFonts w:eastAsia="微軟正黑體" w:hAnsi="微軟正黑體" w:hint="eastAsia"/>
          <w:b/>
          <w:szCs w:val="28"/>
        </w:rPr>
        <w:t>01</w:t>
      </w:r>
      <w:r w:rsidRPr="000E5063">
        <w:rPr>
          <w:rFonts w:eastAsia="微軟正黑體" w:hAnsi="微軟正黑體" w:hint="eastAsia"/>
          <w:b/>
          <w:szCs w:val="28"/>
        </w:rPr>
        <w:t>日</w:t>
      </w:r>
    </w:p>
    <w:p w:rsidR="000E5063" w:rsidRPr="000E5063" w:rsidRDefault="000E5063" w:rsidP="000E5063">
      <w:pPr>
        <w:spacing w:line="480" w:lineRule="exact"/>
        <w:rPr>
          <w:rFonts w:eastAsia="微軟正黑體" w:hAnsi="微軟正黑體"/>
          <w:b/>
          <w:szCs w:val="28"/>
        </w:rPr>
      </w:pPr>
      <w:r w:rsidRPr="000E5063">
        <w:rPr>
          <w:rFonts w:eastAsia="微軟正黑體" w:hAnsi="微軟正黑體" w:hint="eastAsia"/>
          <w:b/>
          <w:szCs w:val="28"/>
        </w:rPr>
        <w:t>承辦科長：輔導推廣科</w:t>
      </w:r>
      <w:r w:rsidRPr="000E5063">
        <w:rPr>
          <w:rFonts w:eastAsia="微軟正黑體" w:hAnsi="微軟正黑體" w:hint="eastAsia"/>
          <w:b/>
          <w:szCs w:val="28"/>
        </w:rPr>
        <w:t xml:space="preserve"> </w:t>
      </w:r>
      <w:r w:rsidRPr="000E5063">
        <w:rPr>
          <w:rFonts w:eastAsia="微軟正黑體" w:hAnsi="微軟正黑體" w:hint="eastAsia"/>
          <w:b/>
          <w:szCs w:val="28"/>
        </w:rPr>
        <w:t>黃文玉科長</w:t>
      </w:r>
      <w:r w:rsidRPr="000E5063">
        <w:rPr>
          <w:rFonts w:eastAsia="微軟正黑體" w:hAnsi="微軟正黑體" w:hint="eastAsia"/>
          <w:b/>
          <w:szCs w:val="28"/>
        </w:rPr>
        <w:t xml:space="preserve">  (04)2262-5100  ext.1501</w:t>
      </w:r>
    </w:p>
    <w:p w:rsidR="000E5063" w:rsidRPr="000E5063" w:rsidRDefault="000E5063" w:rsidP="000E5063">
      <w:pPr>
        <w:spacing w:line="480" w:lineRule="exact"/>
        <w:rPr>
          <w:rFonts w:eastAsia="微軟正黑體" w:hAnsi="微軟正黑體"/>
          <w:b/>
          <w:szCs w:val="28"/>
        </w:rPr>
      </w:pPr>
      <w:r w:rsidRPr="000E5063">
        <w:rPr>
          <w:rFonts w:eastAsia="微軟正黑體" w:hAnsi="微軟正黑體" w:hint="eastAsia"/>
          <w:b/>
          <w:szCs w:val="28"/>
        </w:rPr>
        <w:t>新聞聯絡人：輔導推廣科</w:t>
      </w:r>
      <w:r w:rsidRPr="000E5063">
        <w:rPr>
          <w:rFonts w:eastAsia="微軟正黑體" w:hAnsi="微軟正黑體" w:hint="eastAsia"/>
          <w:b/>
          <w:szCs w:val="28"/>
        </w:rPr>
        <w:t xml:space="preserve"> </w:t>
      </w:r>
      <w:r w:rsidR="003C4FDC">
        <w:rPr>
          <w:rFonts w:eastAsia="微軟正黑體" w:hAnsi="微軟正黑體" w:hint="eastAsia"/>
          <w:b/>
          <w:szCs w:val="28"/>
        </w:rPr>
        <w:t>蔡家嫻</w:t>
      </w:r>
      <w:r w:rsidR="003C4FDC">
        <w:rPr>
          <w:rFonts w:eastAsia="微軟正黑體" w:hAnsi="微軟正黑體" w:hint="eastAsia"/>
          <w:b/>
          <w:szCs w:val="28"/>
        </w:rPr>
        <w:t xml:space="preserve">  (04)2262-5100  ext.1504</w:t>
      </w:r>
    </w:p>
    <w:p w:rsidR="000E5063" w:rsidRPr="000E5063" w:rsidRDefault="000E5063" w:rsidP="000E5063">
      <w:pPr>
        <w:spacing w:line="480" w:lineRule="exact"/>
        <w:rPr>
          <w:rFonts w:eastAsia="微軟正黑體" w:hAnsi="微軟正黑體"/>
          <w:b/>
          <w:szCs w:val="28"/>
        </w:rPr>
      </w:pPr>
      <w:r w:rsidRPr="000E5063">
        <w:rPr>
          <w:rFonts w:eastAsia="微軟正黑體" w:hAnsi="微軟正黑體" w:hint="eastAsia"/>
          <w:b/>
          <w:szCs w:val="28"/>
        </w:rPr>
        <w:t>活動承辦人</w:t>
      </w:r>
      <w:r w:rsidRPr="000E5063">
        <w:rPr>
          <w:rFonts w:eastAsia="微軟正黑體" w:hAnsi="微軟正黑體" w:hint="eastAsia"/>
          <w:b/>
          <w:szCs w:val="28"/>
        </w:rPr>
        <w:t xml:space="preserve">: </w:t>
      </w:r>
      <w:r w:rsidRPr="000E5063">
        <w:rPr>
          <w:rFonts w:eastAsia="微軟正黑體" w:hAnsi="微軟正黑體" w:hint="eastAsia"/>
          <w:b/>
          <w:szCs w:val="28"/>
        </w:rPr>
        <w:t>輔導推廣科</w:t>
      </w:r>
      <w:r w:rsidRPr="000E5063">
        <w:rPr>
          <w:rFonts w:eastAsia="微軟正黑體" w:hAnsi="微軟正黑體" w:hint="eastAsia"/>
          <w:b/>
          <w:szCs w:val="28"/>
        </w:rPr>
        <w:t xml:space="preserve"> </w:t>
      </w:r>
      <w:r w:rsidR="003C4FDC">
        <w:rPr>
          <w:rFonts w:eastAsia="微軟正黑體" w:hAnsi="微軟正黑體" w:hint="eastAsia"/>
          <w:b/>
          <w:szCs w:val="28"/>
        </w:rPr>
        <w:t>葉翠玲</w:t>
      </w:r>
      <w:r w:rsidRPr="000E5063">
        <w:rPr>
          <w:rFonts w:eastAsia="微軟正黑體" w:hAnsi="微軟正黑體" w:hint="eastAsia"/>
          <w:b/>
          <w:szCs w:val="28"/>
        </w:rPr>
        <w:t>助理輔導員</w:t>
      </w:r>
      <w:r w:rsidR="003C4FDC">
        <w:rPr>
          <w:rFonts w:eastAsia="微軟正黑體" w:hAnsi="微軟正黑體" w:hint="eastAsia"/>
          <w:b/>
          <w:szCs w:val="28"/>
        </w:rPr>
        <w:t xml:space="preserve"> (04)2262-5100  ext.1507</w:t>
      </w:r>
    </w:p>
    <w:p w:rsidR="000E5063" w:rsidRDefault="000E5063" w:rsidP="00E4291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/>
          <w:b/>
        </w:rPr>
      </w:pPr>
    </w:p>
    <w:p w:rsidR="00005CA5" w:rsidRPr="000E5063" w:rsidRDefault="00FE1AC0" w:rsidP="00E42918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</w:t>
      </w:r>
      <w:r w:rsidR="00E67AAB" w:rsidRPr="00E67AAB">
        <w:rPr>
          <w:rFonts w:ascii="標楷體" w:eastAsia="標楷體" w:hAnsi="標楷體" w:hint="eastAsia"/>
          <w:b/>
          <w:sz w:val="28"/>
        </w:rPr>
        <w:t>繪自然-博物畫裡的臺灣</w:t>
      </w:r>
      <w:proofErr w:type="gramStart"/>
      <w:r w:rsidR="00E67AAB" w:rsidRPr="00E67AAB">
        <w:rPr>
          <w:rFonts w:ascii="標楷體" w:eastAsia="標楷體" w:hAnsi="標楷體" w:hint="eastAsia"/>
          <w:b/>
          <w:sz w:val="28"/>
        </w:rPr>
        <w:t>特</w:t>
      </w:r>
      <w:proofErr w:type="gramEnd"/>
      <w:r w:rsidR="00E67AAB" w:rsidRPr="00E67AAB">
        <w:rPr>
          <w:rFonts w:ascii="標楷體" w:eastAsia="標楷體" w:hAnsi="標楷體" w:hint="eastAsia"/>
          <w:b/>
          <w:sz w:val="28"/>
        </w:rPr>
        <w:t>展</w:t>
      </w:r>
    </w:p>
    <w:p w:rsidR="003C4FDC" w:rsidRPr="003C4FDC" w:rsidRDefault="00A55B24" w:rsidP="003C4FDC">
      <w:pPr>
        <w:pStyle w:val="Web"/>
        <w:shd w:val="clear" w:color="auto" w:fill="FFFFFF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國立公共資訊圖書館</w:t>
      </w:r>
      <w:r w:rsidR="0044097B">
        <w:rPr>
          <w:rFonts w:ascii="標楷體" w:eastAsia="標楷體" w:hAnsi="標楷體" w:hint="eastAsia"/>
        </w:rPr>
        <w:t>2021年11月23日</w:t>
      </w:r>
      <w:r w:rsidR="00B17BCF">
        <w:rPr>
          <w:rFonts w:ascii="標楷體" w:eastAsia="標楷體" w:hAnsi="標楷體" w:hint="eastAsia"/>
        </w:rPr>
        <w:t>至2022年3月6日</w:t>
      </w:r>
      <w:r w:rsidR="00B17BCF" w:rsidRPr="003C4FDC">
        <w:rPr>
          <w:rFonts w:ascii="標楷體" w:eastAsia="標楷體" w:hAnsi="標楷體" w:hint="eastAsia"/>
        </w:rPr>
        <w:t>推出</w:t>
      </w:r>
      <w:r w:rsidR="00B17BCF" w:rsidRPr="00B17BCF">
        <w:rPr>
          <w:rFonts w:ascii="標楷體" w:eastAsia="標楷體" w:hAnsi="標楷體" w:hint="eastAsia"/>
        </w:rPr>
        <w:t>《繪自然-博物畫裡的臺灣特展》</w:t>
      </w:r>
      <w:r w:rsidR="00B17BCF">
        <w:rPr>
          <w:rFonts w:hint="eastAsia"/>
        </w:rPr>
        <w:t>，</w:t>
      </w:r>
      <w:r w:rsidR="00B17BCF" w:rsidRPr="00B17BCF">
        <w:rPr>
          <w:rFonts w:ascii="標楷體" w:eastAsia="標楷體" w:hAnsi="標楷體" w:hint="eastAsia"/>
        </w:rPr>
        <w:t>本展將十九世紀以來，從科學繪圖的介紹與發展史開始，逐步進入到博物學家和自然觀察者所記錄的臺灣</w:t>
      </w:r>
      <w:r w:rsidR="00B17BCF">
        <w:rPr>
          <w:rFonts w:ascii="標楷體" w:eastAsia="標楷體" w:hAnsi="標楷體" w:hint="eastAsia"/>
        </w:rPr>
        <w:t>生物、生態等，透過科學插畫的呈現，帶領觀眾一覽自然史之美</w:t>
      </w:r>
      <w:r w:rsidR="004A75AC">
        <w:rPr>
          <w:rFonts w:ascii="標楷體" w:eastAsia="標楷體" w:hAnsi="標楷體" w:hint="eastAsia"/>
        </w:rPr>
        <w:t>。</w:t>
      </w:r>
    </w:p>
    <w:p w:rsidR="00FF413D" w:rsidRDefault="0048037E" w:rsidP="00B17BCF">
      <w:pPr>
        <w:pStyle w:val="Web"/>
        <w:shd w:val="clear" w:color="auto" w:fill="FFFFFF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今天12/1主辦單位</w:t>
      </w:r>
      <w:r w:rsidR="00FF413D">
        <w:rPr>
          <w:rFonts w:ascii="標楷體" w:eastAsia="標楷體" w:hAnsi="標楷體" w:hint="eastAsia"/>
        </w:rPr>
        <w:t>國立公共資訊圖館劉仲成館長、文化部蕭宗煌政務次長、國立臺灣博物館洪世佑館長偕同策展人國立</w:t>
      </w:r>
      <w:proofErr w:type="gramStart"/>
      <w:r w:rsidR="00FF413D">
        <w:rPr>
          <w:rFonts w:ascii="標楷體" w:eastAsia="標楷體" w:hAnsi="標楷體" w:hint="eastAsia"/>
        </w:rPr>
        <w:t>臺</w:t>
      </w:r>
      <w:proofErr w:type="gramEnd"/>
      <w:r w:rsidR="00FF413D">
        <w:rPr>
          <w:rFonts w:ascii="標楷體" w:eastAsia="標楷體" w:hAnsi="標楷體" w:hint="eastAsia"/>
        </w:rPr>
        <w:t>台灣大學生態學與演化生物學研究所胡哲明所長共同主持開幕儀式，蕭宗煌次長於致詞時特別提及</w:t>
      </w:r>
      <w:r w:rsidR="00FF413D" w:rsidRPr="00FF413D">
        <w:rPr>
          <w:rFonts w:ascii="標楷體" w:eastAsia="標楷體" w:hAnsi="標楷體" w:hint="eastAsia"/>
        </w:rPr>
        <w:t>文化部自2017年起透過行政院前膽計劃進行「國家文化記憶庫」的建置，並進行「博物館系統與在地知識網絡整合計畫」（MLA），MLA指的是一套館舍運作的體系，強調博物館（Museums）、圖書館（Libraries）與檔案館（Archives）如何從原有保存、傳承、推廣世代記憶的使命與專業，進一</w:t>
      </w:r>
      <w:r w:rsidR="00A7603C">
        <w:rPr>
          <w:rFonts w:ascii="標楷體" w:eastAsia="標楷體" w:hAnsi="標楷體" w:hint="eastAsia"/>
        </w:rPr>
        <w:t>步就其功能及工作方法與學校、社區、文史單位等合作，創造更多效應，本次展覽由博物館與圖書館共同合作就是</w:t>
      </w:r>
      <w:proofErr w:type="gramStart"/>
      <w:r w:rsidR="00A7603C">
        <w:rPr>
          <w:rFonts w:ascii="標楷體" w:eastAsia="標楷體" w:hAnsi="標楷體" w:hint="eastAsia"/>
        </w:rPr>
        <w:t>最佳首</w:t>
      </w:r>
      <w:proofErr w:type="gramEnd"/>
      <w:r w:rsidR="00A7603C">
        <w:rPr>
          <w:rFonts w:ascii="標楷體" w:eastAsia="標楷體" w:hAnsi="標楷體" w:hint="eastAsia"/>
        </w:rPr>
        <w:t>例示範。</w:t>
      </w:r>
    </w:p>
    <w:p w:rsidR="00B17BCF" w:rsidRPr="003C4FDC" w:rsidRDefault="00A7603C" w:rsidP="00B17BCF">
      <w:pPr>
        <w:pStyle w:val="Web"/>
        <w:shd w:val="clear" w:color="auto" w:fill="FFFFFF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策展人胡哲明所長以專家角度說明</w:t>
      </w:r>
      <w:r>
        <w:rPr>
          <w:rFonts w:hint="eastAsia"/>
        </w:rPr>
        <w:t>：</w:t>
      </w:r>
      <w:r w:rsidR="00C54831" w:rsidRPr="00C54831">
        <w:rPr>
          <w:rFonts w:ascii="標楷體" w:eastAsia="標楷體" w:hAnsi="標楷體" w:hint="eastAsia"/>
        </w:rPr>
        <w:t>自然觀察的記錄，始於洞穴壁畫，即便沒有文字描述，仍然可以栩栩如生的重現自然。在文字發明以後，人們在書籍文章中以文字進行各種描述，但不管是記錄、表達、或是科學分析，也無法取代繪圖的</w:t>
      </w:r>
      <w:proofErr w:type="gramStart"/>
      <w:r w:rsidR="00C54831" w:rsidRPr="00C54831">
        <w:rPr>
          <w:rFonts w:ascii="標楷體" w:eastAsia="標楷體" w:hAnsi="標楷體" w:hint="eastAsia"/>
        </w:rPr>
        <w:t>一</w:t>
      </w:r>
      <w:proofErr w:type="gramEnd"/>
      <w:r w:rsidR="00C54831" w:rsidRPr="00C54831">
        <w:rPr>
          <w:rFonts w:ascii="標楷體" w:eastAsia="標楷體" w:hAnsi="標楷體" w:hint="eastAsia"/>
        </w:rPr>
        <w:t>目瞭然。藉由觀察自然，對動物、植物、地形地貌，甚或人文采風所進行的繪圖記錄，也逐漸的發展成兼具專業與美感的科學繪圖。</w:t>
      </w:r>
    </w:p>
    <w:p w:rsidR="00B17BCF" w:rsidRDefault="00A55B24" w:rsidP="002748E9">
      <w:pPr>
        <w:pStyle w:val="Web"/>
        <w:shd w:val="clear" w:color="auto" w:fill="FFFFFF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國立公共資訊圖書館</w:t>
      </w:r>
      <w:r w:rsidR="003C4FDC">
        <w:rPr>
          <w:rFonts w:ascii="標楷體" w:eastAsia="標楷體" w:hAnsi="標楷體" w:hint="eastAsia"/>
        </w:rPr>
        <w:t>劉</w:t>
      </w:r>
      <w:r w:rsidR="00CB119A">
        <w:rPr>
          <w:rFonts w:ascii="標楷體" w:eastAsia="標楷體" w:hAnsi="標楷體" w:hint="eastAsia"/>
        </w:rPr>
        <w:t>仲成</w:t>
      </w:r>
      <w:r w:rsidR="003C4FDC">
        <w:rPr>
          <w:rFonts w:ascii="標楷體" w:eastAsia="標楷體" w:hAnsi="標楷體" w:hint="eastAsia"/>
        </w:rPr>
        <w:t>館長</w:t>
      </w:r>
      <w:r w:rsidR="003C4FDC" w:rsidRPr="003C4FDC">
        <w:rPr>
          <w:rFonts w:ascii="標楷體" w:eastAsia="標楷體" w:hAnsi="標楷體" w:hint="eastAsia"/>
        </w:rPr>
        <w:t>表示，</w:t>
      </w:r>
      <w:r w:rsidR="00B17BCF" w:rsidRPr="00B17BCF">
        <w:rPr>
          <w:rFonts w:ascii="標楷體" w:eastAsia="標楷體" w:hAnsi="標楷體" w:hint="eastAsia"/>
        </w:rPr>
        <w:t>相較於之前展出，</w:t>
      </w:r>
      <w:r w:rsidR="00C54831">
        <w:rPr>
          <w:rFonts w:ascii="標楷體" w:eastAsia="標楷體" w:hAnsi="標楷體" w:hint="eastAsia"/>
        </w:rPr>
        <w:t>本展</w:t>
      </w:r>
      <w:r w:rsidR="00B17BCF" w:rsidRPr="00B17BCF">
        <w:rPr>
          <w:rFonts w:ascii="標楷體" w:eastAsia="標楷體" w:hAnsi="標楷體" w:hint="eastAsia"/>
        </w:rPr>
        <w:t>更著重於科學繪圖與</w:t>
      </w:r>
      <w:r w:rsidR="00D33A9E">
        <w:rPr>
          <w:rFonts w:ascii="標楷體" w:eastAsia="標楷體" w:hAnsi="標楷體" w:hint="eastAsia"/>
        </w:rPr>
        <w:t>學術</w:t>
      </w:r>
      <w:r w:rsidR="00B17BCF" w:rsidRPr="00B17BCF">
        <w:rPr>
          <w:rFonts w:ascii="標楷體" w:eastAsia="標楷體" w:hAnsi="標楷體" w:hint="eastAsia"/>
        </w:rPr>
        <w:t>書籍的關係。</w:t>
      </w:r>
      <w:r w:rsidR="00D33A9E">
        <w:rPr>
          <w:rFonts w:ascii="標楷體" w:eastAsia="標楷體" w:hAnsi="標楷體" w:hint="eastAsia"/>
        </w:rPr>
        <w:t>透過科學插畫的呈現</w:t>
      </w:r>
      <w:r w:rsidR="00D33A9E">
        <w:rPr>
          <w:rFonts w:hint="eastAsia"/>
        </w:rPr>
        <w:t>，</w:t>
      </w:r>
      <w:r w:rsidR="00D33A9E">
        <w:rPr>
          <w:rFonts w:ascii="標楷體" w:eastAsia="標楷體" w:hAnsi="標楷體" w:hint="eastAsia"/>
        </w:rPr>
        <w:t>展示各類書籍</w:t>
      </w:r>
      <w:r w:rsidR="00D33A9E">
        <w:rPr>
          <w:rFonts w:hint="eastAsia"/>
        </w:rPr>
        <w:t>、</w:t>
      </w:r>
      <w:r w:rsidR="00D33A9E" w:rsidRPr="00B17BCF">
        <w:rPr>
          <w:rFonts w:ascii="標楷體" w:eastAsia="標楷體" w:hAnsi="標楷體" w:hint="eastAsia"/>
        </w:rPr>
        <w:t>畫稿</w:t>
      </w:r>
      <w:r w:rsidR="00D33A9E">
        <w:rPr>
          <w:rFonts w:hint="eastAsia"/>
        </w:rPr>
        <w:t>，</w:t>
      </w:r>
      <w:r w:rsidR="00D33A9E" w:rsidRPr="00B17BCF">
        <w:rPr>
          <w:rFonts w:ascii="標楷體" w:eastAsia="標楷體" w:hAnsi="標楷體" w:hint="eastAsia"/>
        </w:rPr>
        <w:t>展品</w:t>
      </w:r>
      <w:r w:rsidR="00B17BCF" w:rsidRPr="00B17BCF">
        <w:rPr>
          <w:rFonts w:ascii="標楷體" w:eastAsia="標楷體" w:hAnsi="標楷體" w:hint="eastAsia"/>
        </w:rPr>
        <w:t>包括從書籍中抽取出來圖片</w:t>
      </w:r>
      <w:r w:rsidR="00D33A9E">
        <w:rPr>
          <w:rFonts w:hint="eastAsia"/>
        </w:rPr>
        <w:t>、</w:t>
      </w:r>
      <w:r w:rsidR="00B17BCF" w:rsidRPr="00B17BCF">
        <w:rPr>
          <w:rFonts w:ascii="標楷體" w:eastAsia="標楷體" w:hAnsi="標楷體" w:hint="eastAsia"/>
        </w:rPr>
        <w:t>解說插圖</w:t>
      </w:r>
      <w:r w:rsidR="00D33A9E">
        <w:rPr>
          <w:rFonts w:ascii="標楷體" w:eastAsia="標楷體" w:hAnsi="標楷體" w:hint="eastAsia"/>
        </w:rPr>
        <w:t>與當代創作</w:t>
      </w:r>
      <w:r w:rsidR="00B17BCF" w:rsidRPr="00B17BCF">
        <w:rPr>
          <w:rFonts w:ascii="標楷體" w:eastAsia="標楷體" w:hAnsi="標楷體" w:hint="eastAsia"/>
        </w:rPr>
        <w:t>等。國</w:t>
      </w:r>
      <w:proofErr w:type="gramStart"/>
      <w:r w:rsidR="00B17BCF" w:rsidRPr="00B17BCF">
        <w:rPr>
          <w:rFonts w:ascii="標楷體" w:eastAsia="標楷體" w:hAnsi="標楷體" w:hint="eastAsia"/>
        </w:rPr>
        <w:t>資圖原</w:t>
      </w:r>
      <w:proofErr w:type="gramEnd"/>
      <w:r w:rsidR="00B17BCF" w:rsidRPr="00B17BCF">
        <w:rPr>
          <w:rFonts w:ascii="標楷體" w:eastAsia="標楷體" w:hAnsi="標楷體" w:hint="eastAsia"/>
        </w:rPr>
        <w:t>為日據時代的所創設的「</w:t>
      </w:r>
      <w:proofErr w:type="gramStart"/>
      <w:r w:rsidR="00B17BCF" w:rsidRPr="00B17BCF">
        <w:rPr>
          <w:rFonts w:ascii="標楷體" w:eastAsia="標楷體" w:hAnsi="標楷體" w:hint="eastAsia"/>
        </w:rPr>
        <w:t>臺</w:t>
      </w:r>
      <w:proofErr w:type="gramEnd"/>
      <w:r w:rsidR="00B17BCF" w:rsidRPr="00B17BCF">
        <w:rPr>
          <w:rFonts w:ascii="標楷體" w:eastAsia="標楷體" w:hAnsi="標楷體" w:hint="eastAsia"/>
        </w:rPr>
        <w:t>中州立圖書館」，本館典藏之</w:t>
      </w:r>
      <w:proofErr w:type="gramStart"/>
      <w:r w:rsidR="00B17BCF" w:rsidRPr="00B17BCF">
        <w:rPr>
          <w:rFonts w:ascii="標楷體" w:eastAsia="標楷體" w:hAnsi="標楷體" w:hint="eastAsia"/>
        </w:rPr>
        <w:t>日文舊籍約</w:t>
      </w:r>
      <w:proofErr w:type="gramEnd"/>
      <w:r w:rsidR="00B17BCF" w:rsidRPr="00B17BCF">
        <w:rPr>
          <w:rFonts w:ascii="標楷體" w:eastAsia="標楷體" w:hAnsi="標楷體" w:hint="eastAsia"/>
        </w:rPr>
        <w:t>有 23,276 冊，為戰後保存最完整之州立圖書館。日治之初，日人學者專家即紛紛前來臺灣從事各種調查研究，包括植物的學術調查研究，</w:t>
      </w:r>
      <w:r w:rsidR="002748E9">
        <w:rPr>
          <w:rFonts w:ascii="標楷體" w:eastAsia="標楷體" w:hAnsi="標楷體" w:hint="eastAsia"/>
        </w:rPr>
        <w:t>特別規劃展出</w:t>
      </w:r>
      <w:proofErr w:type="gramStart"/>
      <w:r w:rsidR="00AC6D26" w:rsidRPr="00AC6D26">
        <w:rPr>
          <w:rFonts w:ascii="標楷體" w:eastAsia="標楷體" w:hAnsi="標楷體" w:hint="eastAsia"/>
        </w:rPr>
        <w:t>圖資圖珍稀館</w:t>
      </w:r>
      <w:proofErr w:type="gramEnd"/>
      <w:r w:rsidR="00AC6D26" w:rsidRPr="00AC6D26">
        <w:rPr>
          <w:rFonts w:ascii="標楷體" w:eastAsia="標楷體" w:hAnsi="標楷體" w:hint="eastAsia"/>
        </w:rPr>
        <w:t>藏《蘭譜》</w:t>
      </w:r>
      <w:r w:rsidR="002748E9">
        <w:rPr>
          <w:rFonts w:hint="eastAsia"/>
        </w:rPr>
        <w:t>，</w:t>
      </w:r>
      <w:r w:rsidR="00AC6D26" w:rsidRPr="00AC6D26">
        <w:rPr>
          <w:rFonts w:ascii="標楷體" w:eastAsia="標楷體" w:hAnsi="標楷體" w:hint="eastAsia"/>
        </w:rPr>
        <w:t>作者</w:t>
      </w:r>
      <w:proofErr w:type="gramStart"/>
      <w:r w:rsidR="00AC6D26" w:rsidRPr="00AC6D26">
        <w:rPr>
          <w:rFonts w:ascii="標楷體" w:eastAsia="標楷體" w:hAnsi="標楷體" w:hint="eastAsia"/>
        </w:rPr>
        <w:t>川澄理</w:t>
      </w:r>
      <w:proofErr w:type="gramEnd"/>
      <w:r w:rsidR="00AC6D26" w:rsidRPr="00AC6D26">
        <w:rPr>
          <w:rFonts w:ascii="標楷體" w:eastAsia="標楷體" w:hAnsi="標楷體" w:hint="eastAsia"/>
        </w:rPr>
        <w:t>三郎</w:t>
      </w:r>
      <w:r w:rsidR="002748E9">
        <w:rPr>
          <w:rFonts w:hint="eastAsia"/>
        </w:rPr>
        <w:t>，</w:t>
      </w:r>
      <w:r w:rsidR="002748E9" w:rsidRPr="002748E9">
        <w:rPr>
          <w:rFonts w:ascii="標楷體" w:eastAsia="標楷體" w:hAnsi="標楷體" w:hint="eastAsia"/>
        </w:rPr>
        <w:t>於1896年奉派來</w:t>
      </w:r>
      <w:proofErr w:type="gramStart"/>
      <w:r w:rsidR="002748E9" w:rsidRPr="002748E9">
        <w:rPr>
          <w:rFonts w:ascii="標楷體" w:eastAsia="標楷體" w:hAnsi="標楷體" w:hint="eastAsia"/>
        </w:rPr>
        <w:t>臺</w:t>
      </w:r>
      <w:proofErr w:type="gramEnd"/>
      <w:r w:rsidR="002748E9" w:rsidRPr="002748E9">
        <w:rPr>
          <w:rFonts w:ascii="標楷體" w:eastAsia="標楷體" w:hAnsi="標楷體" w:hint="eastAsia"/>
        </w:rPr>
        <w:t>並擔任隨軍攝影師，</w:t>
      </w:r>
      <w:proofErr w:type="gramStart"/>
      <w:r w:rsidR="002748E9" w:rsidRPr="002748E9">
        <w:rPr>
          <w:rFonts w:ascii="標楷體" w:eastAsia="標楷體" w:hAnsi="標楷體" w:hint="eastAsia"/>
        </w:rPr>
        <w:t>醉心於蘭的</w:t>
      </w:r>
      <w:proofErr w:type="gramEnd"/>
      <w:r w:rsidR="002748E9" w:rsidRPr="002748E9">
        <w:rPr>
          <w:rFonts w:ascii="標楷體" w:eastAsia="標楷體" w:hAnsi="標楷體" w:hint="eastAsia"/>
        </w:rPr>
        <w:t>研</w:t>
      </w:r>
      <w:r w:rsidR="002748E9" w:rsidRPr="002748E9">
        <w:rPr>
          <w:rFonts w:ascii="標楷體" w:eastAsia="標楷體" w:hAnsi="標楷體" w:hint="eastAsia"/>
        </w:rPr>
        <w:lastRenderedPageBreak/>
        <w:t>究，其作畫</w:t>
      </w:r>
      <w:proofErr w:type="gramStart"/>
      <w:r w:rsidR="002748E9" w:rsidRPr="002748E9">
        <w:rPr>
          <w:rFonts w:ascii="標楷體" w:eastAsia="標楷體" w:hAnsi="標楷體" w:hint="eastAsia"/>
        </w:rPr>
        <w:t>採</w:t>
      </w:r>
      <w:proofErr w:type="gramEnd"/>
      <w:r w:rsidR="002748E9" w:rsidRPr="002748E9">
        <w:rPr>
          <w:rFonts w:ascii="標楷體" w:eastAsia="標楷體" w:hAnsi="標楷體" w:hint="eastAsia"/>
        </w:rPr>
        <w:t>色工筆畫法，十分逼真傳神。館藏之《蘭譜》內容收錄93幅工筆畫作，書頁中有「</w:t>
      </w:r>
      <w:proofErr w:type="gramStart"/>
      <w:r w:rsidR="002748E9" w:rsidRPr="002748E9">
        <w:rPr>
          <w:rFonts w:ascii="標楷體" w:eastAsia="標楷體" w:hAnsi="標楷體" w:hint="eastAsia"/>
        </w:rPr>
        <w:t>臺</w:t>
      </w:r>
      <w:proofErr w:type="gramEnd"/>
      <w:r w:rsidR="002748E9" w:rsidRPr="002748E9">
        <w:rPr>
          <w:rFonts w:ascii="標楷體" w:eastAsia="標楷體" w:hAnsi="標楷體" w:hint="eastAsia"/>
        </w:rPr>
        <w:t>中州立圖書館藏」</w:t>
      </w:r>
      <w:proofErr w:type="gramStart"/>
      <w:r w:rsidR="002748E9" w:rsidRPr="002748E9">
        <w:rPr>
          <w:rFonts w:ascii="標楷體" w:eastAsia="標楷體" w:hAnsi="標楷體" w:hint="eastAsia"/>
        </w:rPr>
        <w:t>鈐</w:t>
      </w:r>
      <w:proofErr w:type="gramEnd"/>
      <w:r w:rsidR="002748E9" w:rsidRPr="002748E9">
        <w:rPr>
          <w:rFonts w:ascii="標楷體" w:eastAsia="標楷體" w:hAnsi="標楷體" w:hint="eastAsia"/>
        </w:rPr>
        <w:t>印於左下角空白處；</w:t>
      </w:r>
      <w:r w:rsidR="002748E9">
        <w:rPr>
          <w:rFonts w:ascii="標楷體" w:eastAsia="標楷體" w:hAnsi="標楷體" w:hint="eastAsia"/>
        </w:rPr>
        <w:t>希望以書為紐帶</w:t>
      </w:r>
      <w:r w:rsidR="002748E9">
        <w:rPr>
          <w:rFonts w:hint="eastAsia"/>
        </w:rPr>
        <w:t>，</w:t>
      </w:r>
      <w:r w:rsidR="002748E9" w:rsidRPr="00B17BCF">
        <w:rPr>
          <w:rFonts w:ascii="標楷體" w:eastAsia="標楷體" w:hAnsi="標楷體" w:hint="eastAsia"/>
        </w:rPr>
        <w:t>透過展覽豐富民眾閱讀體驗。</w:t>
      </w:r>
    </w:p>
    <w:p w:rsidR="00A55B24" w:rsidRPr="003C4FDC" w:rsidRDefault="00A55B24" w:rsidP="00A55B24">
      <w:pPr>
        <w:pStyle w:val="Web"/>
        <w:shd w:val="clear" w:color="auto" w:fill="FFFFFF"/>
        <w:ind w:firstLineChars="200" w:firstLine="480"/>
        <w:rPr>
          <w:rFonts w:ascii="標楷體" w:eastAsia="標楷體" w:hAnsi="標楷體"/>
        </w:rPr>
      </w:pPr>
      <w:r w:rsidRPr="00A55B24">
        <w:rPr>
          <w:rFonts w:ascii="標楷體" w:eastAsia="標楷體" w:hAnsi="標楷體" w:hint="eastAsia"/>
        </w:rPr>
        <w:t>國立臺灣博物館</w:t>
      </w:r>
      <w:r w:rsidR="00FF413D">
        <w:rPr>
          <w:rFonts w:ascii="標楷體" w:eastAsia="標楷體" w:hAnsi="標楷體" w:hint="eastAsia"/>
        </w:rPr>
        <w:t>洪世佑館長</w:t>
      </w:r>
      <w:r>
        <w:rPr>
          <w:rFonts w:ascii="標楷體" w:eastAsia="標楷體" w:hAnsi="標楷體" w:hint="eastAsia"/>
        </w:rPr>
        <w:t>表示，</w:t>
      </w:r>
      <w:r w:rsidRPr="00B17BCF">
        <w:rPr>
          <w:rFonts w:ascii="標楷體" w:eastAsia="標楷體" w:hAnsi="標楷體" w:hint="eastAsia"/>
        </w:rPr>
        <w:t>十九世紀以來，隨著殖民版圖的競奪開發，以探索自然為骨幹的博物學也乘勢而起。許多的探險隊除了伴隨著動植物學、地質學、人類學等專家之外，有時也有繪圖師隨行，隨時記錄現地觀察的材料。即使沒有</w:t>
      </w:r>
      <w:proofErr w:type="gramStart"/>
      <w:r w:rsidRPr="00B17BCF">
        <w:rPr>
          <w:rFonts w:ascii="標楷體" w:eastAsia="標楷體" w:hAnsi="標楷體" w:hint="eastAsia"/>
        </w:rPr>
        <w:t>隨隊繪師</w:t>
      </w:r>
      <w:proofErr w:type="gramEnd"/>
      <w:r w:rsidRPr="00B17BCF">
        <w:rPr>
          <w:rFonts w:ascii="標楷體" w:eastAsia="標楷體" w:hAnsi="標楷體" w:hint="eastAsia"/>
        </w:rPr>
        <w:t>，科學家本身也常具備相當的繪圖能力，因而能在野外，或是回到研究室後仔細的描繪記載探險所得的標本。</w:t>
      </w:r>
      <w:r w:rsidRPr="00A33A34">
        <w:rPr>
          <w:rFonts w:ascii="標楷體" w:eastAsia="標楷體" w:hAnsi="標楷體" w:hint="eastAsia"/>
        </w:rPr>
        <w:t>本展</w:t>
      </w:r>
      <w:r w:rsidRPr="00B17BCF">
        <w:rPr>
          <w:rFonts w:ascii="標楷體" w:eastAsia="標楷體" w:hAnsi="標楷體" w:hint="eastAsia"/>
        </w:rPr>
        <w:t>從植物學及自然史的角度策展，邀請行政院農業委員會林務局、國立臺灣大學圖書館等館所藉</w:t>
      </w:r>
      <w:proofErr w:type="gramStart"/>
      <w:r w:rsidRPr="00B17BCF">
        <w:rPr>
          <w:rFonts w:ascii="標楷體" w:eastAsia="標楷體" w:hAnsi="標楷體" w:hint="eastAsia"/>
        </w:rPr>
        <w:t>由跨域資源</w:t>
      </w:r>
      <w:proofErr w:type="gramEnd"/>
      <w:r w:rsidRPr="00B17BCF">
        <w:rPr>
          <w:rFonts w:ascii="標楷體" w:eastAsia="標楷體" w:hAnsi="標楷體" w:hint="eastAsia"/>
        </w:rPr>
        <w:t>整合其豐富的典藏資源，透過博物館研究專業，詮釋論述科學繪圖在臺灣的發展與演進，及其與臺灣的自然史探索研究的關係。</w:t>
      </w:r>
      <w:r>
        <w:rPr>
          <w:rFonts w:ascii="標楷體" w:eastAsia="標楷體" w:hAnsi="標楷體" w:hint="eastAsia"/>
        </w:rPr>
        <w:t>讓</w:t>
      </w:r>
      <w:r w:rsidRPr="00B17BCF">
        <w:rPr>
          <w:rFonts w:ascii="標楷體" w:eastAsia="標楷體" w:hAnsi="標楷體" w:hint="eastAsia"/>
        </w:rPr>
        <w:t>觀眾從博物學者的視野，追隨臺灣一直以來自然探索的足跡</w:t>
      </w:r>
      <w:r w:rsidR="00DD52CE">
        <w:rPr>
          <w:rFonts w:hint="eastAsia"/>
        </w:rPr>
        <w:t>，</w:t>
      </w:r>
      <w:r w:rsidR="00DD52CE">
        <w:rPr>
          <w:rFonts w:ascii="標楷體" w:eastAsia="標楷體" w:hAnsi="標楷體" w:hint="eastAsia"/>
        </w:rPr>
        <w:t>歡迎踴躍參觀。</w:t>
      </w:r>
    </w:p>
    <w:p w:rsidR="006F4B1D" w:rsidRPr="006F4B1D" w:rsidRDefault="006F4B1D" w:rsidP="006F4B1D">
      <w:pPr>
        <w:pStyle w:val="Web"/>
        <w:shd w:val="clear" w:color="auto" w:fill="FFFFFF"/>
        <w:jc w:val="both"/>
        <w:rPr>
          <w:b/>
        </w:rPr>
      </w:pPr>
      <w:r w:rsidRPr="006F4B1D">
        <w:rPr>
          <w:rFonts w:hint="eastAsia"/>
          <w:b/>
        </w:rPr>
        <w:t>【展覽資訊】</w:t>
      </w:r>
    </w:p>
    <w:p w:rsidR="006F4B1D" w:rsidRPr="006F4B1D" w:rsidRDefault="006F4B1D" w:rsidP="006F4B1D">
      <w:pPr>
        <w:pStyle w:val="Web"/>
        <w:shd w:val="clear" w:color="auto" w:fill="FFFFFF"/>
        <w:rPr>
          <w:rFonts w:ascii="標楷體" w:eastAsia="標楷體" w:hAnsi="標楷體"/>
        </w:rPr>
      </w:pPr>
      <w:r w:rsidRPr="006F4B1D">
        <w:rPr>
          <w:rFonts w:ascii="標楷體" w:eastAsia="標楷體" w:hAnsi="標楷體" w:hint="eastAsia"/>
        </w:rPr>
        <w:t>指導單位:文化部、教育部</w:t>
      </w:r>
    </w:p>
    <w:p w:rsidR="006F4B1D" w:rsidRDefault="006F4B1D" w:rsidP="006F4B1D">
      <w:pPr>
        <w:pStyle w:val="Web"/>
        <w:shd w:val="clear" w:color="auto" w:fill="FFFFFF"/>
        <w:rPr>
          <w:rFonts w:ascii="標楷體" w:eastAsia="標楷體" w:hAnsi="標楷體"/>
        </w:rPr>
      </w:pPr>
      <w:r w:rsidRPr="006F4B1D">
        <w:rPr>
          <w:rFonts w:ascii="標楷體" w:eastAsia="標楷體" w:hAnsi="標楷體" w:hint="eastAsia"/>
        </w:rPr>
        <w:t>主辦單位: 國立公共資訊圖書館、財團法人臺灣博物館文教基金會、國立臺灣博物館</w:t>
      </w:r>
    </w:p>
    <w:p w:rsidR="006F4B1D" w:rsidRPr="006F4B1D" w:rsidRDefault="006F4B1D" w:rsidP="006F4B1D">
      <w:pPr>
        <w:pStyle w:val="Web"/>
        <w:shd w:val="clear" w:color="auto" w:fill="FFFFFF"/>
        <w:rPr>
          <w:rFonts w:ascii="標楷體" w:eastAsia="標楷體" w:hAnsi="標楷體"/>
        </w:rPr>
      </w:pPr>
      <w:r w:rsidRPr="006F4B1D">
        <w:rPr>
          <w:rFonts w:ascii="標楷體" w:eastAsia="標楷體" w:hAnsi="標楷體" w:hint="eastAsia"/>
        </w:rPr>
        <w:t>協辦單位:行政院農業委員會林務局、社團法人臺灣植物分類學會、行政院農業委員會林業試驗所、國立臺灣大學植物標本館</w:t>
      </w:r>
    </w:p>
    <w:p w:rsidR="006F4B1D" w:rsidRPr="006F4B1D" w:rsidRDefault="006F4B1D" w:rsidP="006F4B1D">
      <w:pPr>
        <w:pStyle w:val="Web"/>
        <w:shd w:val="clear" w:color="auto" w:fill="FFFFFF"/>
        <w:rPr>
          <w:rFonts w:ascii="標楷體" w:eastAsia="標楷體" w:hAnsi="標楷體"/>
        </w:rPr>
      </w:pPr>
      <w:r w:rsidRPr="006F4B1D">
        <w:rPr>
          <w:rFonts w:ascii="標楷體" w:eastAsia="標楷體" w:hAnsi="標楷體" w:hint="eastAsia"/>
        </w:rPr>
        <w:t>展覽名稱:繪自然--博物畫裡的臺灣</w:t>
      </w:r>
      <w:proofErr w:type="gramStart"/>
      <w:r w:rsidRPr="006F4B1D">
        <w:rPr>
          <w:rFonts w:ascii="標楷體" w:eastAsia="標楷體" w:hAnsi="標楷體" w:hint="eastAsia"/>
        </w:rPr>
        <w:t>特</w:t>
      </w:r>
      <w:proofErr w:type="gramEnd"/>
      <w:r w:rsidRPr="006F4B1D">
        <w:rPr>
          <w:rFonts w:ascii="標楷體" w:eastAsia="標楷體" w:hAnsi="標楷體" w:hint="eastAsia"/>
        </w:rPr>
        <w:t>展</w:t>
      </w:r>
    </w:p>
    <w:p w:rsidR="006F4B1D" w:rsidRPr="006F4B1D" w:rsidRDefault="006F4B1D" w:rsidP="006F4B1D">
      <w:pPr>
        <w:pStyle w:val="Web"/>
        <w:shd w:val="clear" w:color="auto" w:fill="FFFFFF"/>
        <w:rPr>
          <w:rFonts w:ascii="標楷體" w:eastAsia="標楷體" w:hAnsi="標楷體"/>
        </w:rPr>
      </w:pPr>
      <w:r w:rsidRPr="006F4B1D">
        <w:rPr>
          <w:rFonts w:ascii="標楷體" w:eastAsia="標楷體" w:hAnsi="標楷體" w:hint="eastAsia"/>
        </w:rPr>
        <w:t>展覽時間: 2021/11/23-2022/3/6</w:t>
      </w:r>
    </w:p>
    <w:p w:rsidR="00A55B24" w:rsidRDefault="006F4B1D" w:rsidP="006F4B1D">
      <w:pPr>
        <w:pStyle w:val="Web"/>
        <w:shd w:val="clear" w:color="auto" w:fill="FFFFFF"/>
        <w:rPr>
          <w:rFonts w:ascii="標楷體" w:eastAsia="標楷體" w:hAnsi="標楷體"/>
        </w:rPr>
      </w:pPr>
      <w:r w:rsidRPr="006F4B1D">
        <w:rPr>
          <w:rFonts w:ascii="標楷體" w:eastAsia="標楷體" w:hAnsi="標楷體" w:hint="eastAsia"/>
        </w:rPr>
        <w:t>展覽地點:國立公共資訊圖書館</w:t>
      </w:r>
      <w:r>
        <w:rPr>
          <w:rFonts w:ascii="標楷體" w:eastAsia="標楷體" w:hAnsi="標楷體" w:hint="eastAsia"/>
        </w:rPr>
        <w:t>2樓藝文走廊</w:t>
      </w:r>
      <w:r w:rsidRPr="006F4B1D">
        <w:rPr>
          <w:rFonts w:ascii="標楷體" w:eastAsia="標楷體" w:hAnsi="標楷體" w:hint="eastAsia"/>
        </w:rPr>
        <w:t>(台中市南區五權南路100號)</w:t>
      </w:r>
    </w:p>
    <w:p w:rsidR="006F4B1D" w:rsidRPr="00A55B24" w:rsidRDefault="006F4B1D" w:rsidP="006F4B1D">
      <w:pPr>
        <w:pStyle w:val="Web"/>
        <w:shd w:val="clear" w:color="auto" w:fill="FFFFFF"/>
        <w:rPr>
          <w:rFonts w:ascii="標楷體" w:eastAsia="標楷體" w:hAnsi="標楷體"/>
        </w:rPr>
      </w:pPr>
    </w:p>
    <w:sectPr w:rsidR="006F4B1D" w:rsidRPr="00A55B24" w:rsidSect="003831D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E0" w:rsidRDefault="00C11DE0" w:rsidP="000E5063">
      <w:r>
        <w:separator/>
      </w:r>
    </w:p>
  </w:endnote>
  <w:endnote w:type="continuationSeparator" w:id="0">
    <w:p w:rsidR="00C11DE0" w:rsidRDefault="00C11DE0" w:rsidP="000E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63" w:rsidRDefault="000E5063" w:rsidP="000E5063">
    <w:pPr>
      <w:pStyle w:val="a8"/>
      <w:tabs>
        <w:tab w:val="clear" w:pos="4153"/>
        <w:tab w:val="clear" w:pos="8306"/>
        <w:tab w:val="left" w:pos="1665"/>
      </w:tabs>
    </w:pPr>
    <w:r>
      <w:tab/>
    </w:r>
  </w:p>
  <w:tbl>
    <w:tblPr>
      <w:tblW w:w="6328" w:type="pct"/>
      <w:tblInd w:w="-130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69"/>
      <w:gridCol w:w="2687"/>
      <w:gridCol w:w="4756"/>
    </w:tblGrid>
    <w:tr w:rsidR="000E5063" w:rsidTr="002F08F6">
      <w:tc>
        <w:tcPr>
          <w:tcW w:w="1460" w:type="pct"/>
          <w:shd w:val="clear" w:color="auto" w:fill="FF6600"/>
        </w:tcPr>
        <w:p w:rsidR="000E5063" w:rsidRPr="00B83165" w:rsidRDefault="000E5063" w:rsidP="000E5063">
          <w:pPr>
            <w:pStyle w:val="a8"/>
            <w:tabs>
              <w:tab w:val="left" w:pos="594"/>
            </w:tabs>
            <w:ind w:right="400" w:firstLineChars="350" w:firstLine="701"/>
            <w:rPr>
              <w:b/>
              <w:color w:val="FFFFFF"/>
            </w:rPr>
          </w:pPr>
          <w:r w:rsidRPr="00B83165">
            <w:rPr>
              <w:rFonts w:hint="eastAsia"/>
              <w:b/>
              <w:color w:val="FFFFFF"/>
            </w:rPr>
            <w:t>www.nlpi.edu.tw</w:t>
          </w:r>
        </w:p>
      </w:tc>
      <w:tc>
        <w:tcPr>
          <w:tcW w:w="1278" w:type="pct"/>
          <w:shd w:val="clear" w:color="auto" w:fill="FF6600"/>
        </w:tcPr>
        <w:p w:rsidR="000E5063" w:rsidRPr="00B83165" w:rsidRDefault="000E5063" w:rsidP="000E5063">
          <w:pPr>
            <w:pStyle w:val="a8"/>
            <w:jc w:val="right"/>
            <w:rPr>
              <w:b/>
              <w:color w:val="FFFFFF"/>
            </w:rPr>
          </w:pPr>
        </w:p>
      </w:tc>
      <w:tc>
        <w:tcPr>
          <w:tcW w:w="2262" w:type="pct"/>
          <w:shd w:val="clear" w:color="auto" w:fill="FF6600"/>
        </w:tcPr>
        <w:p w:rsidR="000E5063" w:rsidRPr="00B83165" w:rsidRDefault="000E5063" w:rsidP="000E5063">
          <w:pPr>
            <w:pStyle w:val="a8"/>
            <w:rPr>
              <w:rFonts w:ascii="華康中圓體" w:eastAsia="華康中圓體" w:hAnsi="微軟正黑體"/>
              <w:b/>
              <w:color w:val="FFFFFF"/>
            </w:rPr>
          </w:pPr>
          <w:r w:rsidRPr="00B83165">
            <w:rPr>
              <w:rFonts w:ascii="華康中圓體" w:eastAsia="華康中圓體" w:hAnsi="微軟正黑體" w:hint="eastAsia"/>
              <w:color w:val="FFFFFF"/>
            </w:rPr>
            <w:t xml:space="preserve">活動聯絡人 </w:t>
          </w:r>
          <w:r w:rsidR="009833D3">
            <w:rPr>
              <w:rFonts w:ascii="華康中圓體" w:eastAsia="華康中圓體" w:hAnsi="微軟正黑體" w:hint="eastAsia"/>
              <w:color w:val="FFFFFF"/>
            </w:rPr>
            <w:t>蔡家嫻</w:t>
          </w:r>
          <w:r w:rsidRPr="00B83165">
            <w:rPr>
              <w:rFonts w:ascii="華康中圓體" w:eastAsia="華康中圓體" w:hAnsi="微軟正黑體" w:hint="eastAsia"/>
              <w:color w:val="FFFFFF"/>
            </w:rPr>
            <w:t>(04)2262-5100分機</w:t>
          </w:r>
          <w:r w:rsidR="009833D3">
            <w:rPr>
              <w:rFonts w:ascii="華康中圓體" w:eastAsia="華康中圓體" w:hAnsi="微軟正黑體" w:hint="eastAsia"/>
              <w:color w:val="FFFFFF"/>
            </w:rPr>
            <w:t>1504</w:t>
          </w:r>
        </w:p>
      </w:tc>
    </w:tr>
  </w:tbl>
  <w:p w:rsidR="000E5063" w:rsidRPr="005E7478" w:rsidRDefault="000E5063" w:rsidP="000E5063">
    <w:pPr>
      <w:pStyle w:val="a8"/>
    </w:pPr>
  </w:p>
  <w:p w:rsidR="000E5063" w:rsidRPr="000E5063" w:rsidRDefault="000E5063" w:rsidP="000E5063">
    <w:pPr>
      <w:pStyle w:val="a8"/>
      <w:tabs>
        <w:tab w:val="clear" w:pos="4153"/>
        <w:tab w:val="clear" w:pos="8306"/>
        <w:tab w:val="left" w:pos="16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E0" w:rsidRDefault="00C11DE0" w:rsidP="000E5063">
      <w:r>
        <w:separator/>
      </w:r>
    </w:p>
  </w:footnote>
  <w:footnote w:type="continuationSeparator" w:id="0">
    <w:p w:rsidR="00C11DE0" w:rsidRDefault="00C11DE0" w:rsidP="000E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63" w:rsidRPr="00C6036B" w:rsidRDefault="000E5063" w:rsidP="000E5063">
    <w:pPr>
      <w:pStyle w:val="a6"/>
      <w:rPr>
        <w:rFonts w:ascii="微軟正黑體" w:eastAsia="微軟正黑體" w:hAnsi="微軟正黑體"/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-169545</wp:posOffset>
          </wp:positionV>
          <wp:extent cx="565785" cy="528320"/>
          <wp:effectExtent l="0" t="0" r="5715" b="5080"/>
          <wp:wrapNone/>
          <wp:docPr id="2" name="圖片 2" descr="logo-無字-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無字-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4620260</wp:posOffset>
          </wp:positionH>
          <wp:positionV relativeFrom="paragraph">
            <wp:posOffset>-169545</wp:posOffset>
          </wp:positionV>
          <wp:extent cx="1575435" cy="498475"/>
          <wp:effectExtent l="0" t="0" r="5715" b="0"/>
          <wp:wrapNone/>
          <wp:docPr id="1" name="圖片 1" descr="應用-名片文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應用-名片文字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hint="eastAsia"/>
        <w:color w:val="000000"/>
      </w:rPr>
      <w:t xml:space="preserve"> </w:t>
    </w:r>
  </w:p>
  <w:p w:rsidR="000E5063" w:rsidRPr="000E5063" w:rsidRDefault="000E5063" w:rsidP="000E50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A5"/>
    <w:rsid w:val="00005CA5"/>
    <w:rsid w:val="00010AB3"/>
    <w:rsid w:val="000429D7"/>
    <w:rsid w:val="000762C6"/>
    <w:rsid w:val="00084403"/>
    <w:rsid w:val="000A4F7F"/>
    <w:rsid w:val="000B5AA7"/>
    <w:rsid w:val="000C72D9"/>
    <w:rsid w:val="000E5063"/>
    <w:rsid w:val="00151BAB"/>
    <w:rsid w:val="001A0674"/>
    <w:rsid w:val="001F59E4"/>
    <w:rsid w:val="002208E2"/>
    <w:rsid w:val="00232166"/>
    <w:rsid w:val="002748E9"/>
    <w:rsid w:val="002A1798"/>
    <w:rsid w:val="002D16A1"/>
    <w:rsid w:val="00303710"/>
    <w:rsid w:val="00363FE1"/>
    <w:rsid w:val="00371FD4"/>
    <w:rsid w:val="003831DE"/>
    <w:rsid w:val="003C4FDC"/>
    <w:rsid w:val="003D56DD"/>
    <w:rsid w:val="0044097B"/>
    <w:rsid w:val="00446739"/>
    <w:rsid w:val="004500DE"/>
    <w:rsid w:val="0048037E"/>
    <w:rsid w:val="00491A78"/>
    <w:rsid w:val="004A75AC"/>
    <w:rsid w:val="004C0002"/>
    <w:rsid w:val="004D7003"/>
    <w:rsid w:val="004F399E"/>
    <w:rsid w:val="005116EC"/>
    <w:rsid w:val="0054635A"/>
    <w:rsid w:val="00554A72"/>
    <w:rsid w:val="006771CF"/>
    <w:rsid w:val="006F4B1D"/>
    <w:rsid w:val="00720E76"/>
    <w:rsid w:val="007466CB"/>
    <w:rsid w:val="00782236"/>
    <w:rsid w:val="007E67C1"/>
    <w:rsid w:val="007F1237"/>
    <w:rsid w:val="007F52B7"/>
    <w:rsid w:val="00837127"/>
    <w:rsid w:val="0084583D"/>
    <w:rsid w:val="008C535E"/>
    <w:rsid w:val="008D741A"/>
    <w:rsid w:val="00902109"/>
    <w:rsid w:val="009833D3"/>
    <w:rsid w:val="009A37EE"/>
    <w:rsid w:val="009D1A08"/>
    <w:rsid w:val="00A005CE"/>
    <w:rsid w:val="00A33A34"/>
    <w:rsid w:val="00A3783B"/>
    <w:rsid w:val="00A55B24"/>
    <w:rsid w:val="00A7603C"/>
    <w:rsid w:val="00AC6D26"/>
    <w:rsid w:val="00B17BCF"/>
    <w:rsid w:val="00B248AF"/>
    <w:rsid w:val="00B51542"/>
    <w:rsid w:val="00BC0BE2"/>
    <w:rsid w:val="00BE7F3C"/>
    <w:rsid w:val="00BF4781"/>
    <w:rsid w:val="00C11DE0"/>
    <w:rsid w:val="00C33221"/>
    <w:rsid w:val="00C54831"/>
    <w:rsid w:val="00C55E8A"/>
    <w:rsid w:val="00CB119A"/>
    <w:rsid w:val="00CB4FD5"/>
    <w:rsid w:val="00CD3FDE"/>
    <w:rsid w:val="00CD55D8"/>
    <w:rsid w:val="00D04742"/>
    <w:rsid w:val="00D2124A"/>
    <w:rsid w:val="00D33A9E"/>
    <w:rsid w:val="00DD52CE"/>
    <w:rsid w:val="00DE7877"/>
    <w:rsid w:val="00E42918"/>
    <w:rsid w:val="00E67AAB"/>
    <w:rsid w:val="00E941E2"/>
    <w:rsid w:val="00F509C5"/>
    <w:rsid w:val="00F52E53"/>
    <w:rsid w:val="00F62EF4"/>
    <w:rsid w:val="00F95068"/>
    <w:rsid w:val="00FE1AC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3A3381-18BA-407D-AB39-ED6D48F3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5C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429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2E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0E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0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0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FB4D-ED00-42EA-9A64-005734A9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 凌</dc:creator>
  <cp:lastModifiedBy>葉翠玲</cp:lastModifiedBy>
  <cp:revision>2</cp:revision>
  <cp:lastPrinted>2018-05-10T06:54:00Z</cp:lastPrinted>
  <dcterms:created xsi:type="dcterms:W3CDTF">2021-12-29T04:02:00Z</dcterms:created>
  <dcterms:modified xsi:type="dcterms:W3CDTF">2021-12-29T04:02:00Z</dcterms:modified>
</cp:coreProperties>
</file>