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32" w:rsidRDefault="00C53F32" w:rsidP="00FE563A">
      <w:pPr>
        <w:pStyle w:val="Default"/>
        <w:snapToGrid w:val="0"/>
        <w:spacing w:before="180" w:afterLines="50" w:after="300" w:line="460" w:lineRule="exact"/>
        <w:jc w:val="center"/>
        <w:rPr>
          <w:rFonts w:ascii="華康隸書體W7(P)" w:eastAsia="華康隸書體W7(P)"/>
          <w:sz w:val="44"/>
          <w:szCs w:val="44"/>
        </w:rPr>
      </w:pPr>
      <w:bookmarkStart w:id="0" w:name="_GoBack"/>
      <w:bookmarkEnd w:id="0"/>
      <w:proofErr w:type="gramStart"/>
      <w:r>
        <w:rPr>
          <w:rFonts w:ascii="華康隸書體W7(P)" w:eastAsia="華康隸書體W7(P)" w:hint="eastAsia"/>
          <w:sz w:val="44"/>
          <w:szCs w:val="44"/>
        </w:rPr>
        <w:t>臺</w:t>
      </w:r>
      <w:proofErr w:type="gramEnd"/>
      <w:r>
        <w:rPr>
          <w:rFonts w:ascii="華康隸書體W7(P)" w:eastAsia="華康隸書體W7(P)" w:hint="eastAsia"/>
          <w:sz w:val="44"/>
          <w:szCs w:val="44"/>
        </w:rPr>
        <w:t>中市政府文化局市政</w:t>
      </w:r>
      <w:r>
        <w:rPr>
          <w:rFonts w:ascii="華康隸書體W7(P)" w:eastAsia="華康隸書體W7(P)" w:hint="eastAsia"/>
          <w:sz w:val="44"/>
          <w:szCs w:val="44"/>
          <w:lang w:eastAsia="zh-HK"/>
        </w:rPr>
        <w:t>新聞</w:t>
      </w:r>
      <w:r>
        <w:rPr>
          <w:rFonts w:ascii="華康隸書體W7(P)" w:eastAsia="華康隸書體W7(P)" w:hint="eastAsia"/>
          <w:sz w:val="44"/>
          <w:szCs w:val="44"/>
        </w:rPr>
        <w:t>稿</w:t>
      </w:r>
    </w:p>
    <w:p w:rsidR="00C53F32" w:rsidRDefault="00FE563A" w:rsidP="00C53F32">
      <w:pPr>
        <w:spacing w:line="320" w:lineRule="exact"/>
        <w:ind w:rightChars="50" w:right="120" w:firstLine="561"/>
        <w:jc w:val="center"/>
        <w:rPr>
          <w:rFonts w:ascii="標楷體" w:eastAsia="標楷體" w:hAnsi="標楷體"/>
          <w:b/>
          <w:color w:val="548DD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8" type="#_x0000_t202" style="position:absolute;left:0;text-align:left;margin-left:11.25pt;margin-top:14.6pt;width:393.5pt;height:50.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" strokeweight="1pt">
            <v:textbox style="mso-next-textbox:#文字方塊 1">
              <w:txbxContent>
                <w:p w:rsidR="00FE563A" w:rsidRPr="00FE563A" w:rsidRDefault="00FE563A" w:rsidP="00FE563A">
                  <w:pPr>
                    <w:pStyle w:val="af"/>
                    <w:spacing w:after="0" w:line="440" w:lineRule="exact"/>
                    <w:jc w:val="center"/>
                    <w:rPr>
                      <w:rFonts w:ascii="標楷體" w:eastAsia="標楷體" w:hAnsi="標楷體"/>
                      <w:b/>
                      <w:color w:val="E36C0A"/>
                      <w:kern w:val="0"/>
                      <w:sz w:val="40"/>
                      <w:szCs w:val="40"/>
                      <w:lang w:bidi="en-US"/>
                    </w:rPr>
                  </w:pPr>
                  <w:r w:rsidRPr="00FE563A">
                    <w:rPr>
                      <w:rFonts w:ascii="標楷體" w:eastAsia="標楷體" w:hAnsi="標楷體"/>
                      <w:b/>
                      <w:color w:val="E36C0A"/>
                      <w:kern w:val="0"/>
                      <w:sz w:val="40"/>
                      <w:szCs w:val="40"/>
                      <w:lang w:bidi="en-US"/>
                    </w:rPr>
                    <w:t>全國兒童聯想創作畫巡迴</w:t>
                  </w:r>
                  <w:proofErr w:type="gramStart"/>
                  <w:r w:rsidRPr="00FE563A">
                    <w:rPr>
                      <w:rFonts w:ascii="標楷體" w:eastAsia="標楷體" w:hAnsi="標楷體"/>
                      <w:b/>
                      <w:color w:val="E36C0A"/>
                      <w:kern w:val="0"/>
                      <w:sz w:val="40"/>
                      <w:szCs w:val="40"/>
                      <w:lang w:bidi="en-US"/>
                    </w:rPr>
                    <w:t>特</w:t>
                  </w:r>
                  <w:proofErr w:type="gramEnd"/>
                  <w:r w:rsidRPr="00FE563A">
                    <w:rPr>
                      <w:rFonts w:ascii="標楷體" w:eastAsia="標楷體" w:hAnsi="標楷體"/>
                      <w:b/>
                      <w:color w:val="E36C0A"/>
                      <w:kern w:val="0"/>
                      <w:sz w:val="40"/>
                      <w:szCs w:val="40"/>
                      <w:lang w:bidi="en-US"/>
                    </w:rPr>
                    <w:t>展</w:t>
                  </w:r>
                </w:p>
                <w:p w:rsidR="00FE563A" w:rsidRPr="00FE563A" w:rsidRDefault="00FE563A" w:rsidP="00FE563A">
                  <w:pPr>
                    <w:pStyle w:val="af"/>
                    <w:spacing w:after="0" w:line="440" w:lineRule="exact"/>
                    <w:jc w:val="center"/>
                    <w:rPr>
                      <w:sz w:val="40"/>
                      <w:szCs w:val="40"/>
                    </w:rPr>
                  </w:pPr>
                  <w:r w:rsidRPr="00FE563A">
                    <w:rPr>
                      <w:rFonts w:ascii="標楷體" w:eastAsia="標楷體" w:hAnsi="標楷體" w:hint="eastAsia"/>
                      <w:b/>
                      <w:color w:val="E36C0A"/>
                      <w:kern w:val="0"/>
                      <w:sz w:val="40"/>
                      <w:szCs w:val="40"/>
                      <w:lang w:bidi="en-US"/>
                    </w:rPr>
                    <w:t>首度移師國資</w:t>
                  </w:r>
                  <w:r w:rsidRPr="00FE563A">
                    <w:rPr>
                      <w:rFonts w:ascii="標楷體" w:eastAsia="標楷體" w:hAnsi="標楷體"/>
                      <w:b/>
                      <w:color w:val="E36C0A"/>
                      <w:kern w:val="0"/>
                      <w:sz w:val="40"/>
                      <w:szCs w:val="40"/>
                      <w:lang w:bidi="en-US"/>
                    </w:rPr>
                    <w:t>圖</w:t>
                  </w:r>
                  <w:r w:rsidRPr="00FE563A">
                    <w:rPr>
                      <w:rFonts w:ascii="標楷體" w:eastAsia="標楷體" w:hAnsi="標楷體" w:hint="eastAsia"/>
                      <w:b/>
                      <w:color w:val="E36C0A"/>
                      <w:kern w:val="0"/>
                      <w:sz w:val="40"/>
                      <w:szCs w:val="40"/>
                      <w:lang w:bidi="en-US"/>
                    </w:rPr>
                    <w:t>盛</w:t>
                  </w:r>
                  <w:r w:rsidRPr="00FE563A">
                    <w:rPr>
                      <w:rFonts w:ascii="標楷體" w:eastAsia="標楷體" w:hAnsi="標楷體"/>
                      <w:b/>
                      <w:color w:val="E36C0A"/>
                      <w:kern w:val="0"/>
                      <w:sz w:val="40"/>
                      <w:szCs w:val="40"/>
                      <w:lang w:bidi="en-US"/>
                    </w:rPr>
                    <w:t>大開展</w:t>
                  </w:r>
                </w:p>
                <w:p w:rsidR="00FE563A" w:rsidRPr="00FE563A" w:rsidRDefault="00FE563A" w:rsidP="00FE563A">
                  <w:pPr>
                    <w:pStyle w:val="af8"/>
                    <w:spacing w:line="440" w:lineRule="exact"/>
                    <w:ind w:leftChars="400" w:left="960" w:firstLineChars="150" w:firstLine="540"/>
                    <w:rPr>
                      <w:rFonts w:ascii="華康儷粗宋" w:eastAsia="華康儷粗宋" w:hAnsi="標楷體"/>
                      <w:color w:val="E36C0A"/>
                      <w:sz w:val="36"/>
                      <w:szCs w:val="36"/>
                      <w:lang w:bidi="en-US"/>
                    </w:rPr>
                  </w:pPr>
                </w:p>
                <w:p w:rsidR="00FE563A" w:rsidRDefault="00FE563A" w:rsidP="00FE563A">
                  <w:pPr>
                    <w:pStyle w:val="af8"/>
                    <w:spacing w:line="440" w:lineRule="exact"/>
                    <w:ind w:leftChars="400" w:left="960" w:firstLineChars="150" w:firstLine="540"/>
                    <w:rPr>
                      <w:rFonts w:ascii="華康儷粗宋" w:eastAsia="華康儷粗宋" w:hAnsi="標楷體"/>
                      <w:color w:val="E36C0A"/>
                      <w:sz w:val="36"/>
                      <w:szCs w:val="36"/>
                      <w:lang w:bidi="en-US"/>
                    </w:rPr>
                  </w:pPr>
                </w:p>
                <w:p w:rsidR="00FE563A" w:rsidRDefault="00FE563A" w:rsidP="00FE563A">
                  <w:pPr>
                    <w:pStyle w:val="af8"/>
                    <w:spacing w:line="440" w:lineRule="exact"/>
                    <w:ind w:leftChars="400" w:left="960" w:firstLineChars="150" w:firstLine="540"/>
                    <w:rPr>
                      <w:rFonts w:ascii="華康儷粗宋" w:eastAsia="華康儷粗宋" w:hAnsi="標楷體"/>
                      <w:color w:val="E36C0A"/>
                      <w:sz w:val="36"/>
                      <w:szCs w:val="36"/>
                      <w:lang w:bidi="en-US"/>
                    </w:rPr>
                  </w:pPr>
                </w:p>
                <w:p w:rsidR="00FE563A" w:rsidRDefault="00FE563A" w:rsidP="00FE563A">
                  <w:pPr>
                    <w:pStyle w:val="af8"/>
                    <w:spacing w:line="440" w:lineRule="exact"/>
                    <w:ind w:leftChars="400" w:left="960" w:firstLineChars="150" w:firstLine="540"/>
                    <w:rPr>
                      <w:rFonts w:ascii="華康儷粗宋" w:eastAsia="華康儷粗宋" w:hAnsi="標楷體"/>
                      <w:color w:val="E36C0A"/>
                      <w:sz w:val="36"/>
                      <w:szCs w:val="36"/>
                      <w:lang w:bidi="en-US"/>
                    </w:rPr>
                  </w:pPr>
                </w:p>
                <w:p w:rsidR="00FE563A" w:rsidRDefault="00FE563A" w:rsidP="00FE563A">
                  <w:pPr>
                    <w:pStyle w:val="af8"/>
                    <w:spacing w:line="440" w:lineRule="exact"/>
                    <w:ind w:leftChars="400" w:left="960" w:firstLineChars="150" w:firstLine="540"/>
                    <w:rPr>
                      <w:rFonts w:ascii="華康儷粗宋" w:eastAsia="華康儷粗宋" w:hAnsi="標楷體"/>
                      <w:color w:val="E36C0A"/>
                      <w:sz w:val="36"/>
                      <w:szCs w:val="36"/>
                      <w:lang w:bidi="en-US"/>
                    </w:rPr>
                  </w:pPr>
                </w:p>
                <w:p w:rsidR="00FE563A" w:rsidRPr="005850F8" w:rsidRDefault="00FE563A" w:rsidP="00FE563A">
                  <w:pPr>
                    <w:pStyle w:val="af8"/>
                    <w:spacing w:line="440" w:lineRule="exact"/>
                    <w:ind w:leftChars="400" w:left="960" w:firstLineChars="150" w:firstLine="540"/>
                    <w:rPr>
                      <w:rFonts w:ascii="華康儷粗宋" w:eastAsia="華康儷粗宋" w:hAnsi="標楷體"/>
                      <w:color w:val="E36C0A"/>
                      <w:sz w:val="36"/>
                      <w:szCs w:val="36"/>
                      <w:lang w:bidi="en-US"/>
                    </w:rPr>
                  </w:pPr>
                  <w:r>
                    <w:rPr>
                      <w:rFonts w:ascii="華康儷粗宋" w:eastAsia="華康儷粗宋" w:hAnsi="標楷體" w:hint="eastAsia"/>
                      <w:color w:val="E36C0A"/>
                      <w:sz w:val="36"/>
                      <w:szCs w:val="36"/>
                      <w:lang w:bidi="en-US"/>
                    </w:rPr>
                    <w:t xml:space="preserve">  </w:t>
                  </w:r>
                </w:p>
              </w:txbxContent>
            </v:textbox>
            <w10:wrap anchorx="margin"/>
          </v:shape>
        </w:pict>
      </w:r>
      <w:r w:rsidR="00C53F32" w:rsidRPr="00EC481A">
        <w:rPr>
          <w:rFonts w:ascii="標楷體" w:eastAsia="標楷體" w:hAnsi="標楷體" w:hint="eastAsia"/>
          <w:b/>
          <w:color w:val="548DD4"/>
        </w:rPr>
        <w:t>敬請媒體記者惠予刊登，謝謝!11</w:t>
      </w:r>
      <w:r w:rsidR="007E514F">
        <w:rPr>
          <w:rFonts w:ascii="標楷體" w:eastAsia="標楷體" w:hAnsi="標楷體"/>
          <w:b/>
          <w:color w:val="548DD4"/>
        </w:rPr>
        <w:t>2/3/30</w:t>
      </w:r>
    </w:p>
    <w:p w:rsidR="00FE563A" w:rsidRDefault="00FE563A" w:rsidP="00C53F32">
      <w:pPr>
        <w:spacing w:line="320" w:lineRule="exact"/>
        <w:ind w:rightChars="50" w:right="120" w:firstLine="561"/>
        <w:jc w:val="center"/>
        <w:rPr>
          <w:rFonts w:ascii="標楷體" w:eastAsia="標楷體" w:hAnsi="標楷體"/>
          <w:sz w:val="28"/>
          <w:szCs w:val="28"/>
        </w:rPr>
      </w:pPr>
    </w:p>
    <w:p w:rsidR="00FE563A" w:rsidRDefault="00FE563A" w:rsidP="00C53F32">
      <w:pPr>
        <w:spacing w:line="320" w:lineRule="exact"/>
        <w:ind w:rightChars="50" w:right="120" w:firstLine="561"/>
        <w:jc w:val="center"/>
        <w:rPr>
          <w:rFonts w:ascii="標楷體" w:eastAsia="標楷體" w:hAnsi="標楷體"/>
          <w:sz w:val="28"/>
          <w:szCs w:val="28"/>
        </w:rPr>
      </w:pPr>
    </w:p>
    <w:p w:rsidR="00FE563A" w:rsidRPr="00517D6D" w:rsidRDefault="00FE563A" w:rsidP="00C53F32">
      <w:pPr>
        <w:spacing w:line="320" w:lineRule="exact"/>
        <w:ind w:rightChars="50" w:right="120" w:firstLine="561"/>
        <w:jc w:val="center"/>
        <w:rPr>
          <w:rFonts w:ascii="標楷體" w:eastAsia="標楷體" w:hAnsi="標楷體"/>
          <w:sz w:val="28"/>
          <w:szCs w:val="28"/>
        </w:rPr>
      </w:pPr>
    </w:p>
    <w:p w:rsidR="00FE563A" w:rsidRPr="00FE563A" w:rsidRDefault="00FE563A" w:rsidP="00FE563A">
      <w:pPr>
        <w:pStyle w:val="af"/>
        <w:spacing w:line="360" w:lineRule="exact"/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 w:rsidRPr="00FE563A">
        <w:rPr>
          <w:rFonts w:ascii="標楷體" w:eastAsia="標楷體" w:hAnsi="標楷體" w:hint="eastAsia"/>
          <w:sz w:val="26"/>
          <w:szCs w:val="26"/>
        </w:rPr>
        <w:t>迎接40歲生日，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中市葫蘆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墩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文化中心首度攜手100歲的國立公共資訊圖書館，自即日起至4/23舉辦「第30屆全國兒童聯想創作畫比賽得獎作品巡迴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特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展」，歡迎大家一起到充滿書香氣息的國資圖，欣賞孩子們饒富趣味及想像力的精彩創作；接續還有一系列精彩的館慶活動，一路熱鬧到6月，要讓喜愛藝文活動的朋友大飽眼福，歡迎大家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起來為葫蘆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墩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文化中心慶生！</w:t>
      </w:r>
    </w:p>
    <w:p w:rsidR="00FE563A" w:rsidRPr="00FE563A" w:rsidRDefault="00FE563A" w:rsidP="00FE563A">
      <w:pPr>
        <w:pStyle w:val="af"/>
        <w:spacing w:beforeLines="50" w:before="300" w:after="100" w:afterAutospacing="1" w:line="360" w:lineRule="exact"/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 w:rsidRPr="00FE563A">
        <w:rPr>
          <w:rFonts w:ascii="標楷體" w:eastAsia="標楷體" w:hAnsi="標楷體" w:hint="eastAsia"/>
          <w:sz w:val="26"/>
          <w:szCs w:val="26"/>
        </w:rPr>
        <w:t>文化局表示，今年適逢葫蘆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墩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文化中心40周年館慶，特別前進國資圖舉辦全國兒童聯想創作畫巡迴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特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展，今(30)日開幕記者會邀請第30屆各年級第一名獲獎者蒞臨，親友及師長也熱情到場力挺，開場由瓊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瑢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舞蹈團帶來充滿力與美的兒童芭蕾舞表演，再由與會來賓一同打開結合書本意象的聯想創意之書，揭開巡迴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特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展及中心館慶系列活動的序幕。</w:t>
      </w:r>
    </w:p>
    <w:p w:rsidR="00FE563A" w:rsidRPr="00FE563A" w:rsidRDefault="00FE563A" w:rsidP="00FE563A">
      <w:pPr>
        <w:pStyle w:val="af"/>
        <w:spacing w:beforeLines="50" w:before="300" w:line="360" w:lineRule="exact"/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 w:rsidRPr="00FE563A">
        <w:rPr>
          <w:rFonts w:ascii="標楷體" w:eastAsia="標楷體" w:hAnsi="標楷體" w:hint="eastAsia"/>
          <w:sz w:val="26"/>
          <w:szCs w:val="26"/>
        </w:rPr>
        <w:t>文化局副局長施純福表示，全國兒童聯想創作畫比賽自1993年起辦理，希望啟發孩子們的創造力，於學科美術教育之外，開創多元學習管道，培育學童創意潛能，每年都吸引超過10萬人次參與，得獎作品於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中市小學、醫療院所等地巡迴展覽，讓孩子們的優秀作品能夠廣為市民朋友欣賞。</w:t>
      </w:r>
    </w:p>
    <w:p w:rsidR="00FE563A" w:rsidRDefault="00FE563A" w:rsidP="00FE563A">
      <w:pPr>
        <w:pStyle w:val="af"/>
        <w:spacing w:beforeLines="50" w:before="300" w:after="0" w:line="3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FE563A">
        <w:rPr>
          <w:rFonts w:ascii="標楷體" w:eastAsia="標楷體" w:hAnsi="標楷體" w:hint="eastAsia"/>
          <w:sz w:val="26"/>
          <w:szCs w:val="26"/>
        </w:rPr>
        <w:t>葫蘆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墩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文化中心說明，永豐餘投資控股股份有限公司及信誼基金會長期贊助50萬張畫紙及畫紙印刷逾20年，這次配合巡迴展，信誼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基金會選贈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「探究自然、超越想像」為主題的繪本書籍一起展出，讓觀展民眾同時感受閱讀、空間美學的心靈饗宴。</w:t>
      </w:r>
    </w:p>
    <w:p w:rsidR="00FE563A" w:rsidRPr="00FE563A" w:rsidRDefault="00FE563A" w:rsidP="00FE563A">
      <w:pPr>
        <w:pStyle w:val="af"/>
        <w:spacing w:beforeLines="50" w:before="300" w:after="0" w:line="3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「豐采40 有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葫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同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饗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-40周年館慶」表演、慶賀典禮、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特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展、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文創市集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等活動將陸續登場，邀請大家一起熱鬧歡度40歲慶生會。更多活動訊息請至</w:t>
      </w:r>
      <w:proofErr w:type="gramStart"/>
      <w:r w:rsidRPr="00FE563A">
        <w:rPr>
          <w:rFonts w:ascii="標楷體" w:eastAsia="標楷體" w:hAnsi="標楷體" w:hint="eastAsia"/>
          <w:sz w:val="26"/>
          <w:szCs w:val="26"/>
        </w:rPr>
        <w:t>中心官網</w:t>
      </w:r>
      <w:proofErr w:type="gramEnd"/>
      <w:r w:rsidRPr="00FE563A">
        <w:rPr>
          <w:rFonts w:ascii="標楷體" w:eastAsia="標楷體" w:hAnsi="標楷體" w:hint="eastAsia"/>
          <w:sz w:val="26"/>
          <w:szCs w:val="26"/>
        </w:rPr>
        <w:t>(https://www.huludun.taichung.gov.tw/)或粉絲專頁(https://www.facebook.com/huludun.taichung/) 查詢。</w:t>
      </w:r>
    </w:p>
    <w:p w:rsidR="00FE563A" w:rsidRDefault="00FE563A" w:rsidP="00FE563A">
      <w:pPr>
        <w:pStyle w:val="af"/>
        <w:spacing w:after="0" w:line="360" w:lineRule="exact"/>
        <w:rPr>
          <w:rFonts w:ascii="標楷體" w:eastAsia="標楷體" w:hAnsi="標楷體"/>
          <w:szCs w:val="24"/>
        </w:rPr>
      </w:pPr>
    </w:p>
    <w:p w:rsidR="00223E68" w:rsidRPr="007E514F" w:rsidRDefault="006F43EC" w:rsidP="00FE563A">
      <w:pPr>
        <w:pStyle w:val="af"/>
        <w:spacing w:after="0" w:line="360" w:lineRule="exact"/>
        <w:rPr>
          <w:rFonts w:ascii="標楷體" w:eastAsia="標楷體" w:hAnsi="標楷體"/>
          <w:szCs w:val="24"/>
        </w:rPr>
      </w:pPr>
      <w:r w:rsidRPr="007E514F">
        <w:rPr>
          <w:rFonts w:ascii="標楷體" w:eastAsia="標楷體" w:hAnsi="標楷體"/>
          <w:szCs w:val="24"/>
        </w:rPr>
        <w:t>資料提供：</w:t>
      </w:r>
      <w:proofErr w:type="gramStart"/>
      <w:r w:rsidRPr="007E514F">
        <w:rPr>
          <w:rFonts w:ascii="標楷體" w:eastAsia="標楷體" w:hAnsi="標楷體"/>
          <w:szCs w:val="24"/>
        </w:rPr>
        <w:t>臺</w:t>
      </w:r>
      <w:proofErr w:type="gramEnd"/>
      <w:r w:rsidRPr="007E514F">
        <w:rPr>
          <w:rFonts w:ascii="標楷體" w:eastAsia="標楷體" w:hAnsi="標楷體"/>
          <w:szCs w:val="24"/>
        </w:rPr>
        <w:t>中市葫蘆</w:t>
      </w:r>
      <w:proofErr w:type="gramStart"/>
      <w:r w:rsidRPr="007E514F">
        <w:rPr>
          <w:rFonts w:ascii="標楷體" w:eastAsia="標楷體" w:hAnsi="標楷體"/>
          <w:szCs w:val="24"/>
        </w:rPr>
        <w:t>墩</w:t>
      </w:r>
      <w:proofErr w:type="gramEnd"/>
      <w:r w:rsidRPr="007E514F">
        <w:rPr>
          <w:rFonts w:ascii="標楷體" w:eastAsia="標楷體" w:hAnsi="標楷體"/>
          <w:szCs w:val="24"/>
        </w:rPr>
        <w:t xml:space="preserve">文化中心   </w:t>
      </w:r>
    </w:p>
    <w:p w:rsidR="00223E68" w:rsidRPr="007E514F" w:rsidRDefault="006F43EC" w:rsidP="007E514F">
      <w:pPr>
        <w:pStyle w:val="af"/>
        <w:autoSpaceDE w:val="0"/>
        <w:spacing w:after="0" w:line="360" w:lineRule="exact"/>
        <w:rPr>
          <w:szCs w:val="24"/>
        </w:rPr>
      </w:pPr>
      <w:r w:rsidRPr="007E514F">
        <w:rPr>
          <w:rFonts w:ascii="標楷體" w:eastAsia="標楷體" w:hAnsi="標楷體"/>
          <w:szCs w:val="24"/>
        </w:rPr>
        <w:t xml:space="preserve">承 辦 人：推廣股 </w:t>
      </w:r>
      <w:proofErr w:type="gramStart"/>
      <w:r w:rsidRPr="007E514F">
        <w:rPr>
          <w:rFonts w:ascii="標楷體" w:eastAsia="標楷體" w:hAnsi="標楷體"/>
          <w:szCs w:val="24"/>
        </w:rPr>
        <w:t>李亦晨</w:t>
      </w:r>
      <w:proofErr w:type="gramEnd"/>
      <w:r w:rsidRPr="007E514F">
        <w:rPr>
          <w:rFonts w:ascii="標楷體" w:eastAsia="標楷體" w:hAnsi="標楷體"/>
          <w:szCs w:val="24"/>
        </w:rPr>
        <w:t xml:space="preserve"> 04-25260136</w:t>
      </w:r>
      <w:r w:rsidRPr="007E514F">
        <w:rPr>
          <w:rFonts w:ascii="標楷體" w:eastAsia="標楷體" w:hAnsi="標楷體"/>
          <w:szCs w:val="24"/>
          <w:lang w:eastAsia="zh-HK"/>
        </w:rPr>
        <w:t>分機</w:t>
      </w:r>
      <w:r w:rsidRPr="007E514F">
        <w:rPr>
          <w:rFonts w:ascii="標楷體" w:eastAsia="標楷體" w:hAnsi="標楷體"/>
          <w:szCs w:val="24"/>
        </w:rPr>
        <w:t>130</w:t>
      </w:r>
    </w:p>
    <w:p w:rsidR="00223E68" w:rsidRDefault="006F43EC" w:rsidP="00FE563A">
      <w:pPr>
        <w:pStyle w:val="af"/>
        <w:autoSpaceDE w:val="0"/>
        <w:spacing w:after="0" w:line="360" w:lineRule="exact"/>
        <w:rPr>
          <w:rFonts w:ascii="標楷體" w:eastAsia="標楷體" w:hAnsi="標楷體"/>
          <w:sz w:val="26"/>
          <w:szCs w:val="26"/>
        </w:rPr>
      </w:pPr>
      <w:r w:rsidRPr="007E514F">
        <w:rPr>
          <w:rFonts w:ascii="標楷體" w:eastAsia="標楷體" w:hAnsi="標楷體"/>
          <w:szCs w:val="24"/>
        </w:rPr>
        <w:t>媒體聯絡人：推廣股 張銘真04-25260136</w:t>
      </w:r>
      <w:r w:rsidRPr="007E514F">
        <w:rPr>
          <w:rFonts w:ascii="標楷體" w:eastAsia="標楷體" w:hAnsi="標楷體"/>
          <w:szCs w:val="24"/>
          <w:lang w:eastAsia="zh-HK"/>
        </w:rPr>
        <w:t>分機</w:t>
      </w:r>
      <w:r w:rsidRPr="007E514F">
        <w:rPr>
          <w:rFonts w:ascii="標楷體" w:eastAsia="標楷體" w:hAnsi="標楷體"/>
          <w:szCs w:val="24"/>
        </w:rPr>
        <w:t>105、0918-495678</w:t>
      </w:r>
    </w:p>
    <w:sectPr w:rsidR="00223E68">
      <w:pgSz w:w="11906" w:h="16838"/>
      <w:pgMar w:top="1440" w:right="1800" w:bottom="1440" w:left="180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EDC"/>
    <w:multiLevelType w:val="multilevel"/>
    <w:tmpl w:val="88F235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223E68"/>
    <w:rsid w:val="00223E68"/>
    <w:rsid w:val="002B5154"/>
    <w:rsid w:val="002F1469"/>
    <w:rsid w:val="006E2FCD"/>
    <w:rsid w:val="006F43EC"/>
    <w:rsid w:val="007E514F"/>
    <w:rsid w:val="008054F7"/>
    <w:rsid w:val="00C53F32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E2557C0"/>
  <w15:docId w15:val="{AB1F77A8-003B-44DE-A89C-F18484E2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qFormat/>
    <w:pPr>
      <w:widowControl/>
      <w:numPr>
        <w:numId w:val="1"/>
      </w:numPr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註解文字 字元"/>
    <w:basedOn w:val="a0"/>
    <w:qFormat/>
  </w:style>
  <w:style w:type="character" w:customStyle="1" w:styleId="a7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a8">
    <w:name w:val="註解主旨 字元"/>
    <w:basedOn w:val="a6"/>
    <w:qFormat/>
    <w:rPr>
      <w:b/>
      <w:bCs/>
    </w:rPr>
  </w:style>
  <w:style w:type="character" w:styleId="a9">
    <w:name w:val="Placeholder Text"/>
    <w:basedOn w:val="a0"/>
    <w:qFormat/>
    <w:rPr>
      <w:color w:val="808080"/>
    </w:rPr>
  </w:style>
  <w:style w:type="character" w:customStyle="1" w:styleId="inner1">
    <w:name w:val="inner1"/>
    <w:qFormat/>
  </w:style>
  <w:style w:type="character" w:customStyle="1" w:styleId="10">
    <w:name w:val="標題 1 字元"/>
    <w:basedOn w:val="a0"/>
    <w:qFormat/>
    <w:rPr>
      <w:rFonts w:ascii="新細明體" w:eastAsia="新細明體" w:hAnsi="新細明體" w:cs="新細明體"/>
      <w:b/>
      <w:bCs/>
      <w:kern w:val="2"/>
      <w:sz w:val="48"/>
      <w:szCs w:val="48"/>
    </w:rPr>
  </w:style>
  <w:style w:type="character" w:styleId="aa">
    <w:name w:val="Strong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ab">
    <w:name w:val="本文 字元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d">
    <w:name w:val="網際網路連結"/>
    <w:rPr>
      <w:color w:val="000080"/>
      <w:u w:val="single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f">
    <w:name w:val="Body Text"/>
    <w:basedOn w:val="a"/>
    <w:qFormat/>
    <w:pPr>
      <w:spacing w:after="140" w:line="276" w:lineRule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f2">
    <w:name w:val="annotation text"/>
    <w:basedOn w:val="a"/>
    <w:qFormat/>
    <w:rPr>
      <w:rFonts w:ascii="Calibri" w:hAnsi="Calibri"/>
      <w:szCs w:val="22"/>
    </w:rPr>
  </w:style>
  <w:style w:type="paragraph" w:styleId="af3">
    <w:name w:val="Balloon Text"/>
    <w:basedOn w:val="a"/>
    <w:qFormat/>
    <w:rPr>
      <w:rFonts w:ascii="Cambria" w:hAnsi="Cambria"/>
      <w:sz w:val="18"/>
      <w:szCs w:val="18"/>
    </w:rPr>
  </w:style>
  <w:style w:type="paragraph" w:styleId="af4">
    <w:name w:val="annotation subject"/>
    <w:basedOn w:val="a"/>
    <w:next w:val="af2"/>
    <w:qFormat/>
    <w:rPr>
      <w:b/>
      <w:bCs/>
    </w:rPr>
  </w:style>
  <w:style w:type="paragraph" w:customStyle="1" w:styleId="af5">
    <w:name w:val="一般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af6">
    <w:name w:val="List Paragraph"/>
    <w:basedOn w:val="a"/>
    <w:qFormat/>
    <w:pPr>
      <w:widowControl/>
      <w:ind w:left="480"/>
    </w:pPr>
    <w:rPr>
      <w:rFonts w:ascii="Calibri" w:hAnsi="Calibri" w:cs="Calibri"/>
      <w:kern w:val="0"/>
    </w:rPr>
  </w:style>
  <w:style w:type="paragraph" w:styleId="Web">
    <w:name w:val="Normal (Web)"/>
    <w:basedOn w:val="a"/>
    <w:qFormat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f7">
    <w:name w:val="外框內容"/>
    <w:basedOn w:val="a"/>
    <w:qFormat/>
  </w:style>
  <w:style w:type="paragraph" w:styleId="af8">
    <w:name w:val="Plain Text"/>
    <w:basedOn w:val="a"/>
    <w:link w:val="af9"/>
    <w:uiPriority w:val="99"/>
    <w:unhideWhenUsed/>
    <w:rsid w:val="00FE563A"/>
    <w:pPr>
      <w:suppressAutoHyphens w:val="0"/>
      <w:textAlignment w:val="auto"/>
    </w:pPr>
    <w:rPr>
      <w:rFonts w:ascii="Calibri" w:hAnsi="Courier New" w:cs="Courier New"/>
      <w:szCs w:val="22"/>
    </w:rPr>
  </w:style>
  <w:style w:type="character" w:customStyle="1" w:styleId="af9">
    <w:name w:val="純文字 字元"/>
    <w:basedOn w:val="a0"/>
    <w:link w:val="af8"/>
    <w:uiPriority w:val="99"/>
    <w:rsid w:val="00FE563A"/>
    <w:rPr>
      <w:rFonts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陳薏婷</dc:creator>
  <dc:description/>
  <cp:lastModifiedBy>張銘真</cp:lastModifiedBy>
  <cp:revision>7</cp:revision>
  <cp:lastPrinted>2022-07-29T07:35:00Z</cp:lastPrinted>
  <dcterms:created xsi:type="dcterms:W3CDTF">2023-02-23T07:38:00Z</dcterms:created>
  <dcterms:modified xsi:type="dcterms:W3CDTF">2023-03-27T03:24:00Z</dcterms:modified>
  <dc:language>zh-TW</dc:language>
</cp:coreProperties>
</file>